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</w:pPr>
      <w:r>
        <w:rPr>
          <w:rFonts w:hint="eastAsia"/>
        </w:rPr>
        <w:t>附件3</w:t>
      </w:r>
    </w:p>
    <w:p>
      <w:pPr>
        <w:pStyle w:val="6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浙江中国美术学院教育基金会公益项目结项表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申报单位（盖章）：                                </w:t>
      </w:r>
      <w:r>
        <w:t xml:space="preserve">     </w:t>
      </w:r>
      <w:r>
        <w:rPr>
          <w:rFonts w:hint="eastAsia"/>
        </w:rPr>
        <w:t>申报时间：</w:t>
      </w:r>
    </w:p>
    <w:tbl>
      <w:tblPr>
        <w:tblStyle w:val="3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561"/>
        <w:gridCol w:w="555"/>
        <w:gridCol w:w="1420"/>
        <w:gridCol w:w="3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0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捐赠用途</w:t>
            </w:r>
          </w:p>
        </w:tc>
        <w:tc>
          <w:tcPr>
            <w:tcW w:w="76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项目性质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6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□限定性项目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□非限定性项目</w:t>
            </w:r>
            <w:r>
              <w:rPr>
                <w:sz w:val="21"/>
                <w:szCs w:val="21"/>
              </w:rPr>
              <w:t xml:space="preserve">   </w:t>
            </w:r>
          </w:p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□留本基金 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□动本基金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立项时间</w:t>
            </w: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结项时间</w:t>
            </w:r>
          </w:p>
        </w:tc>
        <w:tc>
          <w:tcPr>
            <w:tcW w:w="3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实施收入、支出</w:t>
            </w: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实施年限</w:t>
            </w:r>
          </w:p>
        </w:tc>
        <w:tc>
          <w:tcPr>
            <w:tcW w:w="3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项目余额</w:t>
            </w:r>
          </w:p>
        </w:tc>
        <w:tc>
          <w:tcPr>
            <w:tcW w:w="31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受益人数</w:t>
            </w:r>
          </w:p>
        </w:tc>
        <w:tc>
          <w:tcPr>
            <w:tcW w:w="3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9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由限定性转为非限定性金额</w:t>
            </w:r>
          </w:p>
        </w:tc>
        <w:tc>
          <w:tcPr>
            <w:tcW w:w="505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9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项目总结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6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（可另附页纸）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项目负责人审核意见（公章）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6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ind w:firstLine="3990" w:firstLineChars="1900"/>
              <w:jc w:val="both"/>
              <w:rPr>
                <w:sz w:val="21"/>
                <w:szCs w:val="21"/>
              </w:rPr>
            </w:pPr>
          </w:p>
          <w:p>
            <w:pPr>
              <w:pStyle w:val="6"/>
              <w:ind w:firstLine="3990" w:firstLineChars="1900"/>
              <w:jc w:val="both"/>
              <w:rPr>
                <w:sz w:val="21"/>
                <w:szCs w:val="21"/>
              </w:rPr>
            </w:pPr>
          </w:p>
          <w:p>
            <w:pPr>
              <w:pStyle w:val="6"/>
              <w:ind w:firstLine="3990" w:firstLineChars="1900"/>
              <w:jc w:val="both"/>
              <w:rPr>
                <w:sz w:val="21"/>
                <w:szCs w:val="21"/>
              </w:rPr>
            </w:pPr>
          </w:p>
          <w:p>
            <w:pPr>
              <w:pStyle w:val="6"/>
              <w:ind w:firstLine="3990" w:firstLineChars="19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基金会秘书处审核意见（公章）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76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6"/>
              <w:ind w:firstLine="3960"/>
              <w:jc w:val="both"/>
              <w:rPr>
                <w:sz w:val="21"/>
                <w:szCs w:val="21"/>
              </w:rPr>
            </w:pPr>
          </w:p>
          <w:p>
            <w:pPr>
              <w:pStyle w:val="6"/>
              <w:ind w:firstLine="3960"/>
              <w:jc w:val="both"/>
              <w:rPr>
                <w:sz w:val="21"/>
                <w:szCs w:val="21"/>
              </w:rPr>
            </w:pPr>
          </w:p>
          <w:p>
            <w:pPr>
              <w:pStyle w:val="6"/>
              <w:ind w:firstLine="3960"/>
              <w:jc w:val="both"/>
              <w:rPr>
                <w:sz w:val="21"/>
                <w:szCs w:val="21"/>
              </w:rPr>
            </w:pPr>
          </w:p>
          <w:p>
            <w:pPr>
              <w:pStyle w:val="6"/>
              <w:ind w:firstLine="396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>
      <w:pPr>
        <w:jc w:val="both"/>
        <w:rPr>
          <w:rFonts w:hint="eastAsia"/>
          <w:szCs w:val="21"/>
        </w:rPr>
      </w:pPr>
    </w:p>
    <w:p/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TE2M2M1ZDYwZGUxNWM0M2M4YmQ2MmI0ODE3NGYifQ=="/>
  </w:docVars>
  <w:rsids>
    <w:rsidRoot w:val="42AD001F"/>
    <w:rsid w:val="42A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2022-09-30T07:01:00Z</dcterms:created>
  <dc:creator>LYZ</dc:creator>
  <cp:lastModifiedBy>LYZ</cp:lastModifiedBy>
  <dcterms:modified xsi:type="dcterms:W3CDTF">2022-09-30T07:01:39Z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B482CA284A2149328B00B1D084E0871F</vt:lpwstr>
  </property>
</Properties>
</file>